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49" w:rsidRPr="00FF17BE" w:rsidRDefault="00DA5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Welcome to Honors English III</w:t>
      </w:r>
      <w:r w:rsidR="00990949" w:rsidRPr="00FF17BE">
        <w:rPr>
          <w:b/>
          <w:sz w:val="28"/>
          <w:szCs w:val="28"/>
        </w:rPr>
        <w:t>!!</w:t>
      </w:r>
      <w:r w:rsidR="00F940E7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  <w:t>Summer 2015</w:t>
      </w:r>
    </w:p>
    <w:p w:rsidR="00990949" w:rsidRPr="00F940E7" w:rsidRDefault="00990949" w:rsidP="00456EE6">
      <w:pPr>
        <w:spacing w:before="240"/>
        <w:rPr>
          <w:rFonts w:cs="Times New Roman"/>
        </w:rPr>
      </w:pPr>
      <w:r w:rsidRPr="00F940E7">
        <w:rPr>
          <w:rFonts w:cs="Times New Roman"/>
        </w:rPr>
        <w:t>This letter will tell you everything you need to know to get st</w:t>
      </w:r>
      <w:r w:rsidR="00DA5493">
        <w:rPr>
          <w:rFonts w:cs="Times New Roman"/>
        </w:rPr>
        <w:t>arted on your Honors III</w:t>
      </w:r>
      <w:r w:rsidRPr="00F940E7">
        <w:rPr>
          <w:rFonts w:cs="Times New Roman"/>
        </w:rPr>
        <w:t xml:space="preserve"> studies over the summer.  Please don’t hesitate to come talk to me or e-mail me if you have any questions or concerns.</w:t>
      </w:r>
    </w:p>
    <w:p w:rsidR="00990949" w:rsidRDefault="00990949" w:rsidP="00361ACA">
      <w:pPr>
        <w:rPr>
          <w:rFonts w:cs="Times New Roman"/>
        </w:rPr>
      </w:pPr>
      <w:r w:rsidRPr="00F940E7">
        <w:rPr>
          <w:rFonts w:cs="Times New Roman"/>
        </w:rPr>
        <w:t>This</w:t>
      </w:r>
      <w:r w:rsidR="00DA5493">
        <w:rPr>
          <w:rFonts w:cs="Times New Roman"/>
        </w:rPr>
        <w:t xml:space="preserve"> summer you will be reading two</w:t>
      </w:r>
      <w:r w:rsidRPr="00F940E7">
        <w:rPr>
          <w:rFonts w:cs="Times New Roman"/>
        </w:rPr>
        <w:t xml:space="preserve"> books</w:t>
      </w:r>
      <w:r w:rsidR="006267EE">
        <w:rPr>
          <w:rFonts w:cs="Times New Roman"/>
        </w:rPr>
        <w:t xml:space="preserve">.  First, everyone will read the non-fiction account of Chris McCandless and his great Alaskan adventure in </w:t>
      </w:r>
      <w:r w:rsidR="00DA5493">
        <w:rPr>
          <w:rFonts w:cs="Times New Roman"/>
          <w:i/>
        </w:rPr>
        <w:t>Into the Wild</w:t>
      </w:r>
      <w:r w:rsidR="00DA5493">
        <w:rPr>
          <w:rFonts w:cs="Times New Roman"/>
        </w:rPr>
        <w:t xml:space="preserve"> by Jon Krakauer.</w:t>
      </w:r>
      <w:r w:rsidR="006267EE">
        <w:rPr>
          <w:rFonts w:cs="Times New Roman"/>
        </w:rPr>
        <w:t xml:space="preserve">  Next, you may choose one of the two following novels to read:  </w:t>
      </w:r>
      <w:r w:rsidR="006267EE" w:rsidRPr="008A11B9">
        <w:rPr>
          <w:rFonts w:cs="Times New Roman"/>
          <w:i/>
        </w:rPr>
        <w:t>T</w:t>
      </w:r>
      <w:r w:rsidR="006E529C" w:rsidRPr="008A11B9">
        <w:rPr>
          <w:rFonts w:cs="Times New Roman"/>
          <w:i/>
        </w:rPr>
        <w:t xml:space="preserve">he Things They Carried </w:t>
      </w:r>
      <w:r w:rsidR="006E529C" w:rsidRPr="008A11B9">
        <w:rPr>
          <w:rFonts w:cs="Times New Roman"/>
        </w:rPr>
        <w:t>by Tim O’Brien</w:t>
      </w:r>
      <w:r w:rsidR="006E529C" w:rsidRPr="006E529C">
        <w:rPr>
          <w:rFonts w:cs="Times New Roman"/>
          <w:color w:val="FF0000"/>
        </w:rPr>
        <w:t xml:space="preserve"> </w:t>
      </w:r>
      <w:r w:rsidR="006267EE" w:rsidRPr="008A11B9">
        <w:rPr>
          <w:rFonts w:cs="Times New Roman"/>
        </w:rPr>
        <w:t xml:space="preserve">or </w:t>
      </w:r>
      <w:r w:rsidR="006267EE" w:rsidRPr="008A11B9">
        <w:rPr>
          <w:rFonts w:cs="Times New Roman"/>
          <w:i/>
        </w:rPr>
        <w:t>The</w:t>
      </w:r>
      <w:r w:rsidR="006E529C" w:rsidRPr="008A11B9">
        <w:rPr>
          <w:rFonts w:cs="Times New Roman"/>
          <w:i/>
        </w:rPr>
        <w:t xml:space="preserve"> Help</w:t>
      </w:r>
      <w:r w:rsidR="006267EE" w:rsidRPr="008A11B9">
        <w:rPr>
          <w:rFonts w:cs="Times New Roman"/>
        </w:rPr>
        <w:t xml:space="preserve"> by </w:t>
      </w:r>
      <w:r w:rsidR="006E529C" w:rsidRPr="008A11B9">
        <w:rPr>
          <w:rFonts w:cs="Times New Roman"/>
        </w:rPr>
        <w:t>Kathryn Stockett</w:t>
      </w:r>
      <w:r w:rsidR="006267EE" w:rsidRPr="008A11B9">
        <w:rPr>
          <w:rFonts w:cs="Times New Roman"/>
        </w:rPr>
        <w:t>.</w:t>
      </w:r>
      <w:r w:rsidR="00361ACA">
        <w:rPr>
          <w:rFonts w:cs="Times New Roman"/>
        </w:rPr>
        <w:t xml:space="preserve">  Please be sure to do any research you need to in order to choose a book, since both novels deal with some tough issues, and </w:t>
      </w:r>
      <w:r w:rsidR="00361ACA">
        <w:rPr>
          <w:rFonts w:cs="Times New Roman"/>
          <w:i/>
        </w:rPr>
        <w:t>The Things They Carried</w:t>
      </w:r>
      <w:r w:rsidR="00361ACA">
        <w:rPr>
          <w:rFonts w:cs="Times New Roman"/>
        </w:rPr>
        <w:t xml:space="preserve"> uses strong language on occasion.</w:t>
      </w:r>
      <w:r w:rsidR="007B209C">
        <w:rPr>
          <w:rFonts w:cs="Times New Roman"/>
        </w:rPr>
        <w:t xml:space="preserve">  Visit my website (address below) for more information on both books.</w:t>
      </w:r>
      <w:r w:rsidR="00361ACA">
        <w:rPr>
          <w:rFonts w:cs="Times New Roman"/>
        </w:rPr>
        <w:t xml:space="preserve">  </w:t>
      </w:r>
      <w:r w:rsidR="00E94E86">
        <w:rPr>
          <w:rFonts w:cs="Times New Roman"/>
        </w:rPr>
        <w:t xml:space="preserve">You may read the books in any order.  </w:t>
      </w:r>
      <w:r w:rsidR="00456EE6">
        <w:rPr>
          <w:rFonts w:cs="Times New Roman"/>
        </w:rPr>
        <w:t xml:space="preserve">  </w:t>
      </w:r>
    </w:p>
    <w:p w:rsidR="00456EE6" w:rsidRPr="00456EE6" w:rsidRDefault="00456EE6" w:rsidP="00456EE6">
      <w:pPr>
        <w:spacing w:before="240"/>
        <w:rPr>
          <w:rFonts w:cs="Times New Roman"/>
          <w:color w:val="FF0000"/>
        </w:rPr>
      </w:pPr>
      <w:r>
        <w:rPr>
          <w:rFonts w:cs="Times New Roman"/>
        </w:rPr>
        <w:t>Honors English students are responsible for acquiring their own copies of the books.  Check with local libraries, bo</w:t>
      </w:r>
      <w:r w:rsidR="00A80D04">
        <w:rPr>
          <w:rFonts w:cs="Times New Roman"/>
        </w:rPr>
        <w:t xml:space="preserve">okstores, or even upperclassmen </w:t>
      </w:r>
      <w:r>
        <w:rPr>
          <w:rFonts w:cs="Times New Roman"/>
        </w:rPr>
        <w:t>who may be willing to part with their copies.</w:t>
      </w:r>
      <w:r w:rsidR="00774E23">
        <w:rPr>
          <w:rFonts w:cs="Times New Roman"/>
        </w:rPr>
        <w:t xml:space="preserve">  If you have a smart phone or eReader (like Kindle or Nook), you might consider getting digital copies of the books.</w:t>
      </w:r>
    </w:p>
    <w:p w:rsidR="00E94E86" w:rsidRDefault="002423B2" w:rsidP="00E94E86">
      <w:pPr>
        <w:spacing w:before="240"/>
        <w:rPr>
          <w:rFonts w:eastAsia="Times New Roman" w:cs="Times New Roman"/>
          <w:color w:val="000000"/>
          <w:sz w:val="23"/>
          <w:szCs w:val="23"/>
        </w:rPr>
      </w:pPr>
      <w:r>
        <w:rPr>
          <w:rFonts w:cs="Times New Roman"/>
        </w:rPr>
        <w:t>A</w:t>
      </w:r>
      <w:r w:rsidR="00E94E86">
        <w:rPr>
          <w:rFonts w:cs="Times New Roman"/>
        </w:rPr>
        <w:t xml:space="preserve">s you read, plan and create a </w:t>
      </w:r>
      <w:r w:rsidR="00E94E86" w:rsidRPr="00E94E86">
        <w:rPr>
          <w:rFonts w:eastAsia="Times New Roman" w:cs="Times New Roman"/>
          <w:color w:val="000000"/>
          <w:sz w:val="23"/>
          <w:szCs w:val="23"/>
        </w:rPr>
        <w:t xml:space="preserve">3-D project that demonstrates your understanding of how </w:t>
      </w:r>
      <w:r w:rsidR="00E94E86" w:rsidRPr="00E94E86">
        <w:rPr>
          <w:rFonts w:eastAsia="Times New Roman" w:cs="Times New Roman"/>
          <w:i/>
          <w:iCs/>
          <w:color w:val="000000"/>
          <w:sz w:val="23"/>
          <w:szCs w:val="23"/>
        </w:rPr>
        <w:t>Into the Wild</w:t>
      </w:r>
      <w:r w:rsidR="00E94E86" w:rsidRPr="00E94E86">
        <w:rPr>
          <w:rFonts w:eastAsia="Times New Roman" w:cs="Times New Roman"/>
          <w:color w:val="000000"/>
          <w:sz w:val="23"/>
          <w:szCs w:val="23"/>
        </w:rPr>
        <w:t xml:space="preserve"> ties in with your chosen novel.  The overall focus is a comparison/contrast, which means identifying and labeling both similarities and differences.</w:t>
      </w:r>
    </w:p>
    <w:p w:rsidR="00E94E86" w:rsidRPr="00E94E86" w:rsidRDefault="00E94E86" w:rsidP="00E94E86">
      <w:pPr>
        <w:spacing w:before="240"/>
        <w:ind w:firstLine="720"/>
        <w:rPr>
          <w:rFonts w:eastAsia="Times New Roman" w:cs="Times New Roman"/>
          <w:szCs w:val="24"/>
        </w:rPr>
      </w:pPr>
      <w:r w:rsidRPr="00E94E86">
        <w:rPr>
          <w:rFonts w:eastAsia="Times New Roman" w:cs="Times New Roman"/>
          <w:color w:val="000000"/>
          <w:sz w:val="23"/>
          <w:szCs w:val="23"/>
        </w:rPr>
        <w:t>---Example projects:  a model, a poster with interactive elements, a pop-up book, etc.</w:t>
      </w:r>
    </w:p>
    <w:p w:rsidR="00E94E86" w:rsidRDefault="00E94E86" w:rsidP="00E94E86">
      <w:pPr>
        <w:spacing w:after="0" w:line="240" w:lineRule="auto"/>
        <w:ind w:firstLine="720"/>
        <w:rPr>
          <w:rFonts w:eastAsia="Times New Roman" w:cs="Times New Roman"/>
          <w:color w:val="000000"/>
          <w:sz w:val="23"/>
          <w:szCs w:val="23"/>
        </w:rPr>
      </w:pPr>
      <w:r w:rsidRPr="00E94E86">
        <w:rPr>
          <w:rFonts w:eastAsia="Times New Roman" w:cs="Times New Roman"/>
          <w:color w:val="000000"/>
          <w:sz w:val="23"/>
          <w:szCs w:val="23"/>
        </w:rPr>
        <w:t xml:space="preserve">---Example focuses:  compare and contrast...personality traits of the protagonists; major themes of the </w:t>
      </w:r>
    </w:p>
    <w:p w:rsidR="00E94E86" w:rsidRPr="00E94E86" w:rsidRDefault="00E94E86" w:rsidP="00E94E86">
      <w:pPr>
        <w:spacing w:after="0" w:line="240" w:lineRule="auto"/>
        <w:ind w:left="1080"/>
        <w:rPr>
          <w:rFonts w:eastAsia="Times New Roman" w:cs="Times New Roman"/>
          <w:szCs w:val="24"/>
        </w:rPr>
      </w:pPr>
      <w:r w:rsidRPr="00E94E86">
        <w:rPr>
          <w:rFonts w:eastAsia="Times New Roman" w:cs="Times New Roman"/>
          <w:color w:val="000000"/>
          <w:sz w:val="23"/>
          <w:szCs w:val="23"/>
        </w:rPr>
        <w:t xml:space="preserve">works;  significant conflicts in the books; meaningful symbols in each work; the authors’ unique ways of telling the story, etc. </w:t>
      </w:r>
    </w:p>
    <w:p w:rsidR="00E94E86" w:rsidRPr="00E94E86" w:rsidRDefault="00E94E86" w:rsidP="00E94E86">
      <w:pPr>
        <w:spacing w:after="0" w:line="240" w:lineRule="auto"/>
        <w:rPr>
          <w:rFonts w:eastAsia="Times New Roman" w:cs="Times New Roman"/>
          <w:szCs w:val="24"/>
        </w:rPr>
      </w:pPr>
    </w:p>
    <w:p w:rsidR="00E94E86" w:rsidRPr="002423B2" w:rsidRDefault="00E94E86" w:rsidP="002423B2">
      <w:pPr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 w:rsidRPr="002423B2">
        <w:rPr>
          <w:rFonts w:eastAsia="Times New Roman" w:cs="Times New Roman"/>
          <w:color w:val="000000"/>
          <w:sz w:val="23"/>
          <w:szCs w:val="23"/>
        </w:rPr>
        <w:t>B</w:t>
      </w:r>
      <w:r w:rsidR="002423B2">
        <w:rPr>
          <w:rFonts w:eastAsia="Times New Roman" w:cs="Times New Roman"/>
          <w:color w:val="000000"/>
          <w:sz w:val="23"/>
          <w:szCs w:val="23"/>
        </w:rPr>
        <w:t>ring your project on the first day of class, and b</w:t>
      </w:r>
      <w:r w:rsidRPr="002423B2">
        <w:rPr>
          <w:rFonts w:eastAsia="Times New Roman" w:cs="Times New Roman"/>
          <w:color w:val="000000"/>
          <w:sz w:val="23"/>
          <w:szCs w:val="23"/>
        </w:rPr>
        <w:t xml:space="preserve">e prepared to present your project during the first week of school.  Explain your 3-D project and the choices that you made.  Your presentation should be a maximum </w:t>
      </w:r>
      <w:r w:rsidRPr="00D3483C">
        <w:rPr>
          <w:rFonts w:eastAsia="Times New Roman" w:cs="Times New Roman"/>
          <w:sz w:val="23"/>
          <w:szCs w:val="23"/>
        </w:rPr>
        <w:t xml:space="preserve">of </w:t>
      </w:r>
      <w:r w:rsidR="00D3483C">
        <w:rPr>
          <w:rFonts w:eastAsia="Times New Roman" w:cs="Times New Roman"/>
          <w:sz w:val="23"/>
          <w:szCs w:val="23"/>
        </w:rPr>
        <w:t xml:space="preserve">five </w:t>
      </w:r>
      <w:bookmarkStart w:id="0" w:name="_GoBack"/>
      <w:bookmarkEnd w:id="0"/>
      <w:r w:rsidRPr="002423B2">
        <w:rPr>
          <w:rFonts w:eastAsia="Times New Roman" w:cs="Times New Roman"/>
          <w:color w:val="000000"/>
          <w:sz w:val="23"/>
          <w:szCs w:val="23"/>
        </w:rPr>
        <w:t>minutes long.</w:t>
      </w:r>
    </w:p>
    <w:p w:rsidR="00E94E86" w:rsidRPr="00E94E86" w:rsidRDefault="00E94E86" w:rsidP="00E94E86">
      <w:pPr>
        <w:spacing w:after="0" w:line="240" w:lineRule="auto"/>
        <w:rPr>
          <w:rFonts w:eastAsia="Times New Roman" w:cs="Times New Roman"/>
          <w:szCs w:val="24"/>
        </w:rPr>
      </w:pPr>
    </w:p>
    <w:p w:rsidR="00E94E86" w:rsidRPr="002423B2" w:rsidRDefault="002423B2" w:rsidP="002423B2">
      <w:pPr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>In addition, o</w:t>
      </w:r>
      <w:r w:rsidR="00E94E86" w:rsidRPr="002423B2">
        <w:rPr>
          <w:rFonts w:eastAsia="Times New Roman" w:cs="Times New Roman"/>
          <w:color w:val="000000"/>
          <w:sz w:val="23"/>
          <w:szCs w:val="23"/>
        </w:rPr>
        <w:t>n the first day of class, you will take a comprehension test over both books.  This closed-book, closed-note test will ask you several short answer questions and one essay-length question over various elements of the book</w:t>
      </w:r>
      <w:r>
        <w:rPr>
          <w:rFonts w:eastAsia="Times New Roman" w:cs="Times New Roman"/>
          <w:color w:val="000000"/>
          <w:sz w:val="23"/>
          <w:szCs w:val="23"/>
        </w:rPr>
        <w:t>s</w:t>
      </w:r>
      <w:r w:rsidR="00E94E86" w:rsidRPr="002423B2">
        <w:rPr>
          <w:rFonts w:eastAsia="Times New Roman" w:cs="Times New Roman"/>
          <w:color w:val="000000"/>
          <w:sz w:val="23"/>
          <w:szCs w:val="23"/>
        </w:rPr>
        <w:t>.</w:t>
      </w:r>
    </w:p>
    <w:p w:rsidR="006E529C" w:rsidRPr="00F940E7" w:rsidRDefault="006E529C" w:rsidP="006E529C">
      <w:pPr>
        <w:spacing w:before="240"/>
        <w:rPr>
          <w:rFonts w:cs="Times New Roman"/>
        </w:rPr>
      </w:pPr>
      <w:r w:rsidRPr="00F940E7">
        <w:rPr>
          <w:rFonts w:cs="Times New Roman"/>
        </w:rPr>
        <w:t>I think that’s it!  Contact me if you have any questions or need more information.</w:t>
      </w:r>
    </w:p>
    <w:p w:rsidR="00314E75" w:rsidRPr="00F940E7" w:rsidRDefault="00456EE6" w:rsidP="00456EE6">
      <w:pPr>
        <w:spacing w:before="240"/>
        <w:rPr>
          <w:rFonts w:cs="Times New Roman"/>
        </w:rPr>
      </w:pPr>
      <w:r>
        <w:rPr>
          <w:rFonts w:cs="Times New Roman"/>
        </w:rPr>
        <w:t>H</w:t>
      </w:r>
      <w:r w:rsidR="00314E75" w:rsidRPr="00F940E7">
        <w:rPr>
          <w:rFonts w:cs="Times New Roman"/>
        </w:rPr>
        <w:t>ave a great summer, and I’ll see you next fall!</w:t>
      </w:r>
    </w:p>
    <w:p w:rsidR="00314E75" w:rsidRPr="00F940E7" w:rsidRDefault="00314E75">
      <w:pPr>
        <w:rPr>
          <w:rFonts w:cs="Times New Roman"/>
        </w:rPr>
      </w:pPr>
      <w:r w:rsidRPr="00F940E7">
        <w:rPr>
          <w:rFonts w:cs="Times New Roman"/>
        </w:rPr>
        <w:t>Miss Bergman</w:t>
      </w:r>
    </w:p>
    <w:p w:rsidR="00314E75" w:rsidRPr="002423B2" w:rsidRDefault="00D3483C" w:rsidP="00F236AA">
      <w:pPr>
        <w:spacing w:after="0"/>
        <w:rPr>
          <w:rFonts w:cs="Times New Roman"/>
          <w:sz w:val="28"/>
          <w:szCs w:val="28"/>
        </w:rPr>
      </w:pPr>
      <w:hyperlink r:id="rId7" w:history="1">
        <w:r w:rsidR="00774E23" w:rsidRPr="002423B2">
          <w:rPr>
            <w:rStyle w:val="Hyperlink"/>
            <w:rFonts w:cs="Times New Roman"/>
            <w:sz w:val="28"/>
            <w:szCs w:val="28"/>
          </w:rPr>
          <w:t>cathlina.bergman@usd373.org</w:t>
        </w:r>
      </w:hyperlink>
      <w:r w:rsidR="00774E23" w:rsidRPr="002423B2">
        <w:rPr>
          <w:rFonts w:cs="Times New Roman"/>
          <w:sz w:val="28"/>
          <w:szCs w:val="28"/>
        </w:rPr>
        <w:t xml:space="preserve"> </w:t>
      </w:r>
    </w:p>
    <w:p w:rsidR="00314E75" w:rsidRPr="002423B2" w:rsidRDefault="00314E75" w:rsidP="00F236AA">
      <w:pPr>
        <w:spacing w:after="0"/>
        <w:rPr>
          <w:rFonts w:cs="Times New Roman"/>
          <w:sz w:val="28"/>
          <w:szCs w:val="28"/>
        </w:rPr>
      </w:pPr>
      <w:r w:rsidRPr="002423B2">
        <w:rPr>
          <w:rFonts w:cs="Times New Roman"/>
          <w:sz w:val="28"/>
          <w:szCs w:val="28"/>
        </w:rPr>
        <w:t>785-893-2734</w:t>
      </w:r>
    </w:p>
    <w:p w:rsidR="002423B2" w:rsidRDefault="002423B2" w:rsidP="00F236AA">
      <w:pPr>
        <w:spacing w:after="0"/>
        <w:rPr>
          <w:rFonts w:cs="Times New Roman"/>
          <w:sz w:val="36"/>
          <w:szCs w:val="36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7687D1" wp14:editId="41452FCC">
                <wp:simplePos x="0" y="0"/>
                <wp:positionH relativeFrom="column">
                  <wp:posOffset>42530</wp:posOffset>
                </wp:positionH>
                <wp:positionV relativeFrom="paragraph">
                  <wp:posOffset>400847</wp:posOffset>
                </wp:positionV>
                <wp:extent cx="6637655" cy="903768"/>
                <wp:effectExtent l="0" t="0" r="1079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655" cy="903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366" w:rsidRDefault="00840366" w:rsidP="00840366">
                            <w:pPr>
                              <w:spacing w:after="0"/>
                              <w:rPr>
                                <w:rFonts w:ascii="Arial" w:hAnsi="Arial" w:cs="Arial"/>
                                <w:color w:val="404040"/>
                                <w:sz w:val="4"/>
                                <w:szCs w:val="4"/>
                              </w:rPr>
                            </w:pPr>
                          </w:p>
                          <w:p w:rsidR="00840366" w:rsidRPr="00D271A5" w:rsidRDefault="00840366" w:rsidP="00840366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D271A5">
                              <w:rPr>
                                <w:u w:val="single"/>
                              </w:rPr>
                              <w:t>RESOURCES:</w:t>
                            </w:r>
                          </w:p>
                          <w:p w:rsidR="00840366" w:rsidRDefault="00840366" w:rsidP="002423B2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840366">
                              <w:rPr>
                                <w:sz w:val="22"/>
                              </w:rPr>
                              <w:t xml:space="preserve">Newton Public Library—computers; books; </w:t>
                            </w:r>
                            <w:r w:rsidR="002423B2">
                              <w:rPr>
                                <w:sz w:val="22"/>
                              </w:rPr>
                              <w:t xml:space="preserve"> </w:t>
                            </w:r>
                            <w:r w:rsidRPr="00840366">
                              <w:rPr>
                                <w:sz w:val="22"/>
                              </w:rPr>
                              <w:t>librarians—always a good resource!</w:t>
                            </w:r>
                          </w:p>
                          <w:p w:rsidR="002423B2" w:rsidRPr="00840366" w:rsidRDefault="002423B2" w:rsidP="002423B2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</w:p>
                          <w:p w:rsidR="00840366" w:rsidRDefault="00840366" w:rsidP="002423B2">
                            <w:pPr>
                              <w:spacing w:after="0"/>
                            </w:pPr>
                            <w:r w:rsidRPr="00840366">
                              <w:rPr>
                                <w:sz w:val="22"/>
                              </w:rPr>
                              <w:t>Newton High School:  316-284-6280—secretaries—always a good resource!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35pt;margin-top:31.55pt;width:522.65pt;height:7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">
                <v:textbox>
                  <w:txbxContent>
                    <w:p w:rsidR="00840366" w:rsidRDefault="00840366" w:rsidP="00840366">
                      <w:pPr>
                        <w:spacing w:after="0"/>
                        <w:rPr>
                          <w:rFonts w:ascii="Arial" w:hAnsi="Arial" w:cs="Arial"/>
                          <w:color w:val="404040"/>
                          <w:sz w:val="4"/>
                          <w:szCs w:val="4"/>
                        </w:rPr>
                      </w:pPr>
                    </w:p>
                    <w:p w:rsidR="00840366" w:rsidRPr="00D271A5" w:rsidRDefault="00840366" w:rsidP="00840366">
                      <w:pPr>
                        <w:spacing w:after="0"/>
                        <w:rPr>
                          <w:u w:val="single"/>
                        </w:rPr>
                      </w:pPr>
                      <w:r w:rsidRPr="00D271A5">
                        <w:rPr>
                          <w:u w:val="single"/>
                        </w:rPr>
                        <w:t>RESOURCES:</w:t>
                      </w:r>
                    </w:p>
                    <w:p w:rsidR="00840366" w:rsidRDefault="00840366" w:rsidP="002423B2">
                      <w:pPr>
                        <w:spacing w:after="0"/>
                        <w:rPr>
                          <w:sz w:val="22"/>
                        </w:rPr>
                      </w:pPr>
                      <w:r w:rsidRPr="00840366">
                        <w:rPr>
                          <w:sz w:val="22"/>
                        </w:rPr>
                        <w:t xml:space="preserve">Newton Public Library—computers; books; </w:t>
                      </w:r>
                      <w:r w:rsidR="002423B2">
                        <w:rPr>
                          <w:sz w:val="22"/>
                        </w:rPr>
                        <w:t xml:space="preserve"> </w:t>
                      </w:r>
                      <w:r w:rsidRPr="00840366">
                        <w:rPr>
                          <w:sz w:val="22"/>
                        </w:rPr>
                        <w:t>librarians—always a good resource!</w:t>
                      </w:r>
                    </w:p>
                    <w:p w:rsidR="002423B2" w:rsidRPr="00840366" w:rsidRDefault="002423B2" w:rsidP="002423B2">
                      <w:pPr>
                        <w:spacing w:after="0"/>
                        <w:rPr>
                          <w:sz w:val="22"/>
                        </w:rPr>
                      </w:pPr>
                    </w:p>
                    <w:p w:rsidR="00840366" w:rsidRDefault="00840366" w:rsidP="002423B2">
                      <w:pPr>
                        <w:spacing w:after="0"/>
                      </w:pPr>
                      <w:r w:rsidRPr="00840366">
                        <w:rPr>
                          <w:sz w:val="22"/>
                        </w:rPr>
                        <w:t>Newton High School:  316-284-6280—secretaries—always a good resource!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sz w:val="36"/>
          <w:szCs w:val="36"/>
        </w:rPr>
        <w:t xml:space="preserve">Class website:  </w:t>
      </w:r>
      <w:hyperlink r:id="rId8" w:history="1">
        <w:r w:rsidRPr="00625829">
          <w:rPr>
            <w:rStyle w:val="Hyperlink"/>
            <w:rFonts w:cs="Times New Roman"/>
            <w:sz w:val="36"/>
            <w:szCs w:val="36"/>
          </w:rPr>
          <w:t>www.englishbookcorner.wikispaces.com</w:t>
        </w:r>
      </w:hyperlink>
      <w:r>
        <w:rPr>
          <w:rFonts w:cs="Times New Roman"/>
          <w:sz w:val="36"/>
          <w:szCs w:val="36"/>
        </w:rPr>
        <w:t xml:space="preserve"> </w:t>
      </w:r>
    </w:p>
    <w:sectPr w:rsidR="002423B2" w:rsidSect="00774E23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637"/>
    <w:multiLevelType w:val="multilevel"/>
    <w:tmpl w:val="D80E4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700BF"/>
    <w:multiLevelType w:val="multilevel"/>
    <w:tmpl w:val="B3B0F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E308C3"/>
    <w:multiLevelType w:val="multilevel"/>
    <w:tmpl w:val="C6789A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49"/>
    <w:rsid w:val="000227A4"/>
    <w:rsid w:val="00030ACB"/>
    <w:rsid w:val="00086C15"/>
    <w:rsid w:val="00134687"/>
    <w:rsid w:val="00136923"/>
    <w:rsid w:val="0015505E"/>
    <w:rsid w:val="001A04A4"/>
    <w:rsid w:val="001A29F4"/>
    <w:rsid w:val="001C4770"/>
    <w:rsid w:val="002423B2"/>
    <w:rsid w:val="002971A3"/>
    <w:rsid w:val="002B1FE7"/>
    <w:rsid w:val="002C2595"/>
    <w:rsid w:val="002F6E67"/>
    <w:rsid w:val="00314E75"/>
    <w:rsid w:val="00355C6B"/>
    <w:rsid w:val="00361ACA"/>
    <w:rsid w:val="003D1ACA"/>
    <w:rsid w:val="00456EE6"/>
    <w:rsid w:val="004A3B16"/>
    <w:rsid w:val="004B0800"/>
    <w:rsid w:val="00526F43"/>
    <w:rsid w:val="00534659"/>
    <w:rsid w:val="006108FC"/>
    <w:rsid w:val="00620C70"/>
    <w:rsid w:val="006267EE"/>
    <w:rsid w:val="0066215B"/>
    <w:rsid w:val="00684691"/>
    <w:rsid w:val="006E529C"/>
    <w:rsid w:val="007063B6"/>
    <w:rsid w:val="00774E23"/>
    <w:rsid w:val="007B209C"/>
    <w:rsid w:val="007D7B26"/>
    <w:rsid w:val="007E41D2"/>
    <w:rsid w:val="007F7208"/>
    <w:rsid w:val="008025FD"/>
    <w:rsid w:val="00840366"/>
    <w:rsid w:val="00894123"/>
    <w:rsid w:val="008A11B9"/>
    <w:rsid w:val="008E3E67"/>
    <w:rsid w:val="00904E0F"/>
    <w:rsid w:val="00990949"/>
    <w:rsid w:val="009C1DD1"/>
    <w:rsid w:val="00A4180A"/>
    <w:rsid w:val="00A73C0D"/>
    <w:rsid w:val="00A80D04"/>
    <w:rsid w:val="00AF2E04"/>
    <w:rsid w:val="00B76616"/>
    <w:rsid w:val="00BA68E5"/>
    <w:rsid w:val="00C147B3"/>
    <w:rsid w:val="00C243D7"/>
    <w:rsid w:val="00C2458F"/>
    <w:rsid w:val="00C338F6"/>
    <w:rsid w:val="00C9112F"/>
    <w:rsid w:val="00CA4784"/>
    <w:rsid w:val="00CB0E8C"/>
    <w:rsid w:val="00D271A5"/>
    <w:rsid w:val="00D3483C"/>
    <w:rsid w:val="00DA5493"/>
    <w:rsid w:val="00DC71B5"/>
    <w:rsid w:val="00DF23A8"/>
    <w:rsid w:val="00E574EC"/>
    <w:rsid w:val="00E76AE3"/>
    <w:rsid w:val="00E94E86"/>
    <w:rsid w:val="00F1267A"/>
    <w:rsid w:val="00F236AA"/>
    <w:rsid w:val="00F86618"/>
    <w:rsid w:val="00F940E7"/>
    <w:rsid w:val="00FC7AF2"/>
    <w:rsid w:val="00FF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5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F940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1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94E8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E94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5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F940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1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94E8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E94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bookcorner.wikispaces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cathlina.bergman@usd373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F730-77F7-4E76-9DB2-6749AB23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23E49DBB</Template>
  <TotalTime>7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Bergman, Cathlina</cp:lastModifiedBy>
  <cp:revision>4</cp:revision>
  <cp:lastPrinted>2012-01-17T21:26:00Z</cp:lastPrinted>
  <dcterms:created xsi:type="dcterms:W3CDTF">2015-01-27T22:06:00Z</dcterms:created>
  <dcterms:modified xsi:type="dcterms:W3CDTF">2015-01-29T16:49:00Z</dcterms:modified>
</cp:coreProperties>
</file>